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E" w:rsidRPr="00AD3920" w:rsidRDefault="0042130E" w:rsidP="0042130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ОТЧЕТ</w:t>
      </w:r>
    </w:p>
    <w:p w:rsidR="0042130E" w:rsidRPr="00AD3920" w:rsidRDefault="0042130E" w:rsidP="0042130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2130E" w:rsidRPr="00AD3920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за осъществената читалищна дейност и изразходваните от бюджета средства на читалище „Екзарх Антим </w:t>
      </w:r>
      <w:r w:rsidRPr="00AD3920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I- </w:t>
      </w: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1936г.”с. Орешник, община Тополовград, област Хасково </w:t>
      </w:r>
      <w:bookmarkStart w:id="0" w:name="_GoBack"/>
      <w:bookmarkEnd w:id="0"/>
      <w:r w:rsidRPr="00AD3920">
        <w:rPr>
          <w:rFonts w:ascii="Times New Roman" w:eastAsia="Calibri" w:hAnsi="Times New Roman" w:cs="Times New Roman"/>
          <w:sz w:val="32"/>
          <w:szCs w:val="32"/>
        </w:rPr>
        <w:t>през 20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20</w:t>
      </w:r>
      <w:r>
        <w:rPr>
          <w:rFonts w:ascii="Times New Roman" w:eastAsia="Calibri" w:hAnsi="Times New Roman" w:cs="Times New Roman"/>
          <w:sz w:val="32"/>
          <w:szCs w:val="32"/>
        </w:rPr>
        <w:t>г</w:t>
      </w:r>
      <w:r w:rsidRPr="00AD392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2130E" w:rsidRPr="00AD3920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2130E" w:rsidRPr="00AD3920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AD3920">
        <w:rPr>
          <w:rFonts w:ascii="Times New Roman" w:eastAsia="Calibri" w:hAnsi="Times New Roman" w:cs="Times New Roman"/>
          <w:sz w:val="32"/>
          <w:szCs w:val="32"/>
        </w:rPr>
        <w:tab/>
      </w:r>
      <w:r w:rsidRPr="00AD3920">
        <w:rPr>
          <w:rFonts w:ascii="Times New Roman" w:eastAsia="Calibri" w:hAnsi="Times New Roman" w:cs="Times New Roman"/>
          <w:sz w:val="28"/>
          <w:szCs w:val="28"/>
        </w:rPr>
        <w:t>В читалището през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година са съществували и провеждали дейност следните групи:</w:t>
      </w:r>
    </w:p>
    <w:p w:rsidR="0042130E" w:rsidRPr="00AD3920" w:rsidRDefault="0042130E" w:rsidP="004213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42130E" w:rsidRPr="00AD3920" w:rsidRDefault="0042130E" w:rsidP="004213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Коледарска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младежка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>души;</w:t>
      </w:r>
    </w:p>
    <w:p w:rsidR="0042130E" w:rsidRPr="00AD3920" w:rsidRDefault="0042130E" w:rsidP="004213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Група за автентичен фолклор „Орехче”-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</w:t>
      </w:r>
    </w:p>
    <w:p w:rsidR="0042130E" w:rsidRPr="00AD3920" w:rsidRDefault="0042130E" w:rsidP="0042130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Лазарска група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души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;                          </w:t>
      </w:r>
    </w:p>
    <w:p w:rsidR="0042130E" w:rsidRPr="00AD3920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през годината се е изявила веднъж-на 1-ви януари.</w:t>
      </w:r>
    </w:p>
    <w:p w:rsidR="0042130E" w:rsidRPr="003410D5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за автентичен фолклор „Орехче”е със следните участия: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:rsidR="0042130E" w:rsidRDefault="0042130E" w:rsidP="004213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март, баба Марта;</w:t>
      </w:r>
    </w:p>
    <w:p w:rsidR="0042130E" w:rsidRPr="00AD3920" w:rsidRDefault="0042130E" w:rsidP="004213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30E" w:rsidRPr="00AD3920" w:rsidRDefault="0042130E" w:rsidP="0042130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Други проведени мероприятия:</w:t>
      </w:r>
    </w:p>
    <w:p w:rsidR="0042130E" w:rsidRPr="00AD3920" w:rsidRDefault="0042130E" w:rsidP="00421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на обичая „Бабуване” по случай деня на родилната помощ 21.01 -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Бабинден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30E" w:rsidRPr="00AD3920" w:rsidRDefault="0042130E" w:rsidP="00421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Беседа, посветена на живота и делото на Васил Левски;</w:t>
      </w:r>
    </w:p>
    <w:p w:rsidR="0042130E" w:rsidRPr="00AD3920" w:rsidRDefault="0042130E" w:rsidP="00421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Рецитал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по случай Националния празник на България- 3- март</w:t>
      </w:r>
    </w:p>
    <w:p w:rsidR="0042130E" w:rsidRDefault="0042130E" w:rsidP="00421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9EE">
        <w:rPr>
          <w:rFonts w:ascii="Times New Roman" w:eastAsia="Calibri" w:hAnsi="Times New Roman" w:cs="Times New Roman"/>
          <w:sz w:val="28"/>
          <w:szCs w:val="28"/>
        </w:rPr>
        <w:t>Осми март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поздрав от групата за автентичен фолклор „Орехче“</w:t>
      </w:r>
    </w:p>
    <w:p w:rsidR="0042130E" w:rsidRPr="00DE79EE" w:rsidRDefault="0042130E" w:rsidP="004213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9EE">
        <w:rPr>
          <w:rFonts w:ascii="Times New Roman" w:eastAsia="Calibri" w:hAnsi="Times New Roman" w:cs="Times New Roman"/>
          <w:sz w:val="28"/>
          <w:szCs w:val="28"/>
        </w:rPr>
        <w:t>Изразходваните средства на Читалището от бюджета за 2020 г. са следните:</w:t>
      </w:r>
    </w:p>
    <w:p w:rsidR="0042130E" w:rsidRPr="00AD3920" w:rsidRDefault="0042130E" w:rsidP="004213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Заплати и осигуровки – </w:t>
      </w:r>
      <w:r w:rsidRPr="00DE79EE">
        <w:rPr>
          <w:rFonts w:ascii="Times New Roman" w:eastAsia="Calibri" w:hAnsi="Times New Roman" w:cs="Times New Roman"/>
          <w:sz w:val="28"/>
          <w:szCs w:val="28"/>
        </w:rPr>
        <w:t>10 837,44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42130E" w:rsidRPr="00AD3920" w:rsidRDefault="0042130E" w:rsidP="004213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Веществена издръжка- 200.00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42130E" w:rsidRPr="00AD3920" w:rsidRDefault="0042130E" w:rsidP="004213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за развиване на читалищна дейност за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са следните:</w:t>
      </w:r>
    </w:p>
    <w:p w:rsidR="0042130E" w:rsidRPr="00AD3920" w:rsidRDefault="0042130E" w:rsidP="004213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Награди и материали за:</w:t>
      </w:r>
    </w:p>
    <w:p w:rsidR="0042130E" w:rsidRDefault="0042130E" w:rsidP="0042130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Обичая „Бабуване ”по случай деня на родилната помощ </w:t>
      </w:r>
    </w:p>
    <w:p w:rsidR="0042130E" w:rsidRPr="00CC2C3A" w:rsidRDefault="0042130E" w:rsidP="004213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Всички тези средства са осигурени от спонсорство в натура.</w:t>
      </w:r>
    </w:p>
    <w:p w:rsidR="0042130E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30E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30E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30E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30E" w:rsidRDefault="0042130E" w:rsidP="00421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08C" w:rsidRDefault="0064608C"/>
    <w:sectPr w:rsidR="0064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5CC"/>
    <w:multiLevelType w:val="hybridMultilevel"/>
    <w:tmpl w:val="DED2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0150"/>
    <w:multiLevelType w:val="hybridMultilevel"/>
    <w:tmpl w:val="43BCF38C"/>
    <w:lvl w:ilvl="0" w:tplc="1B0272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B651D0"/>
    <w:multiLevelType w:val="hybridMultilevel"/>
    <w:tmpl w:val="9CC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310D"/>
    <w:multiLevelType w:val="hybridMultilevel"/>
    <w:tmpl w:val="606ED420"/>
    <w:lvl w:ilvl="0" w:tplc="B10EE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0E"/>
    <w:rsid w:val="0042130E"/>
    <w:rsid w:val="006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1</cp:revision>
  <dcterms:created xsi:type="dcterms:W3CDTF">2021-02-22T13:17:00Z</dcterms:created>
  <dcterms:modified xsi:type="dcterms:W3CDTF">2021-02-22T13:18:00Z</dcterms:modified>
</cp:coreProperties>
</file>